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D4E" w:rsidRDefault="00944818" w:rsidP="00944818">
      <w:pPr>
        <w:pStyle w:val="Title"/>
      </w:pPr>
      <w:r>
        <w:t>Student Work Protocol</w:t>
      </w:r>
    </w:p>
    <w:p w:rsidR="00944818" w:rsidRDefault="00944818" w:rsidP="00944818">
      <w:pPr>
        <w:jc w:val="center"/>
      </w:pPr>
    </w:p>
    <w:p w:rsidR="00944818" w:rsidRDefault="00944818" w:rsidP="00944818">
      <w:pPr>
        <w:jc w:val="center"/>
      </w:pPr>
      <w:r w:rsidRPr="00944818">
        <w:rPr>
          <w:b/>
        </w:rPr>
        <w:t>Subject Area:</w:t>
      </w:r>
      <w:r>
        <w:t xml:space="preserve"> Painting I</w:t>
      </w:r>
    </w:p>
    <w:p w:rsidR="00944818" w:rsidRDefault="00944818" w:rsidP="00944818">
      <w:pPr>
        <w:jc w:val="center"/>
      </w:pPr>
      <w:r w:rsidRPr="00944818">
        <w:rPr>
          <w:b/>
        </w:rPr>
        <w:t>Grade Level:</w:t>
      </w:r>
      <w:r>
        <w:t xml:space="preserve"> Secondary</w:t>
      </w:r>
    </w:p>
    <w:p w:rsidR="00944818" w:rsidRDefault="00944818" w:rsidP="00944818">
      <w:pPr>
        <w:jc w:val="center"/>
      </w:pPr>
      <w:r w:rsidRPr="00944818">
        <w:rPr>
          <w:b/>
        </w:rPr>
        <w:t>Formative or Performance Task:</w:t>
      </w:r>
      <w:r>
        <w:t xml:space="preserve"> Mandala Painting</w:t>
      </w:r>
    </w:p>
    <w:p w:rsidR="00944818" w:rsidRDefault="00944818" w:rsidP="0046551D">
      <w:pPr>
        <w:pStyle w:val="Heading1"/>
        <w:numPr>
          <w:ilvl w:val="0"/>
          <w:numId w:val="7"/>
        </w:numPr>
      </w:pPr>
      <w:r>
        <w:t>Reaching Consensus about Proficiency</w:t>
      </w:r>
    </w:p>
    <w:p w:rsidR="0046551D" w:rsidRPr="0046551D" w:rsidRDefault="0046551D" w:rsidP="0046551D"/>
    <w:p w:rsidR="00944818" w:rsidRDefault="00944818" w:rsidP="00944818">
      <w:r>
        <w:t>For this project the students are expected to create a mandala painting. The mandala is required to have a form of symmetry and color. Within the painting students are expected to use forms of iconography or symbols, which relate and have personal meaning. Students are expected to do research to find inspiration for symbols and design.</w:t>
      </w:r>
    </w:p>
    <w:p w:rsidR="00944818" w:rsidRDefault="00944818" w:rsidP="00944818"/>
    <w:p w:rsidR="00944818" w:rsidRDefault="00944818" w:rsidP="00944818">
      <w:r>
        <w:t>Standards:</w:t>
      </w:r>
    </w:p>
    <w:p w:rsidR="00944818" w:rsidRDefault="00944818" w:rsidP="00944818">
      <w:r>
        <w:t xml:space="preserve">Observe and Learn to </w:t>
      </w:r>
      <w:r>
        <w:rPr>
          <w:b/>
        </w:rPr>
        <w:t>Comprehen</w:t>
      </w:r>
      <w:r w:rsidR="008C21A0">
        <w:rPr>
          <w:b/>
        </w:rPr>
        <w:t>d:</w:t>
      </w:r>
    </w:p>
    <w:p w:rsidR="00944818" w:rsidRDefault="00944818" w:rsidP="00944818">
      <w:pPr>
        <w:pStyle w:val="ListParagraph"/>
        <w:numPr>
          <w:ilvl w:val="0"/>
          <w:numId w:val="2"/>
        </w:numPr>
      </w:pPr>
      <w:r w:rsidRPr="00944818">
        <w:rPr>
          <w:rFonts w:ascii="Verdana" w:hAnsi="Verdana"/>
          <w:bCs/>
          <w:sz w:val="20"/>
          <w:szCs w:val="20"/>
        </w:rPr>
        <w:t>Visual art has inherent characteristics and expressive features</w:t>
      </w:r>
    </w:p>
    <w:p w:rsidR="00944818" w:rsidRPr="00944818" w:rsidRDefault="00944818" w:rsidP="00944818">
      <w:pPr>
        <w:pStyle w:val="ListParagraph"/>
        <w:numPr>
          <w:ilvl w:val="0"/>
          <w:numId w:val="2"/>
        </w:numPr>
      </w:pPr>
      <w:r w:rsidRPr="0048757F">
        <w:rPr>
          <w:rFonts w:ascii="Verdana" w:hAnsi="Verdana"/>
          <w:bCs/>
          <w:sz w:val="20"/>
          <w:szCs w:val="20"/>
        </w:rPr>
        <w:t>Historical and cultural context are found in visual art</w:t>
      </w:r>
    </w:p>
    <w:p w:rsidR="00944818" w:rsidRPr="00944818" w:rsidRDefault="00944818" w:rsidP="00944818">
      <w:pPr>
        <w:pStyle w:val="ListParagraph"/>
        <w:numPr>
          <w:ilvl w:val="0"/>
          <w:numId w:val="2"/>
        </w:numPr>
      </w:pPr>
      <w:r w:rsidRPr="0048757F">
        <w:rPr>
          <w:rFonts w:ascii="Verdana" w:hAnsi="Verdana"/>
          <w:bCs/>
          <w:sz w:val="20"/>
          <w:szCs w:val="20"/>
        </w:rPr>
        <w:t>Art and design have purpose and function</w:t>
      </w:r>
    </w:p>
    <w:p w:rsidR="00944818" w:rsidRDefault="00944818" w:rsidP="00944818">
      <w:r>
        <w:t xml:space="preserve">Envision and Critique to </w:t>
      </w:r>
      <w:r>
        <w:rPr>
          <w:b/>
        </w:rPr>
        <w:t>Reflec</w:t>
      </w:r>
      <w:r w:rsidR="008C21A0">
        <w:rPr>
          <w:b/>
        </w:rPr>
        <w:t>t:</w:t>
      </w:r>
    </w:p>
    <w:p w:rsidR="00944818" w:rsidRPr="00944818" w:rsidRDefault="00944818" w:rsidP="00944818">
      <w:pPr>
        <w:pStyle w:val="ListParagraph"/>
        <w:numPr>
          <w:ilvl w:val="0"/>
          <w:numId w:val="3"/>
        </w:numPr>
        <w:rPr>
          <w:rFonts w:ascii="Verdana" w:hAnsi="Verdana"/>
          <w:bCs/>
          <w:sz w:val="20"/>
          <w:szCs w:val="20"/>
        </w:rPr>
      </w:pPr>
      <w:r w:rsidRPr="00944818">
        <w:rPr>
          <w:rFonts w:ascii="Verdana" w:hAnsi="Verdana"/>
          <w:bCs/>
          <w:sz w:val="20"/>
          <w:szCs w:val="20"/>
        </w:rPr>
        <w:t>Reflective strategies are used to understand the creative process</w:t>
      </w:r>
    </w:p>
    <w:p w:rsidR="00944818" w:rsidRPr="008C21A0" w:rsidRDefault="00944818" w:rsidP="008C21A0">
      <w:pPr>
        <w:pStyle w:val="ListParagraph"/>
        <w:numPr>
          <w:ilvl w:val="0"/>
          <w:numId w:val="3"/>
        </w:numPr>
        <w:rPr>
          <w:rFonts w:ascii="Verdana" w:hAnsi="Verdana"/>
          <w:bCs/>
          <w:sz w:val="20"/>
          <w:szCs w:val="20"/>
        </w:rPr>
      </w:pPr>
      <w:r w:rsidRPr="008C21A0">
        <w:rPr>
          <w:rFonts w:ascii="Verdana" w:hAnsi="Verdana"/>
          <w:bCs/>
          <w:sz w:val="20"/>
          <w:szCs w:val="20"/>
        </w:rPr>
        <w:t>Interpretation is a means for understanding and evaluating works of art</w:t>
      </w:r>
    </w:p>
    <w:p w:rsidR="008C21A0" w:rsidRDefault="008C21A0" w:rsidP="008C21A0">
      <w:pPr>
        <w:rPr>
          <w:rFonts w:ascii="Verdana" w:hAnsi="Verdana"/>
          <w:bCs/>
          <w:sz w:val="20"/>
          <w:szCs w:val="20"/>
        </w:rPr>
      </w:pPr>
      <w:r>
        <w:rPr>
          <w:rFonts w:ascii="Verdana" w:hAnsi="Verdana"/>
          <w:bCs/>
          <w:sz w:val="20"/>
          <w:szCs w:val="20"/>
        </w:rPr>
        <w:t xml:space="preserve">Intent and Discover to </w:t>
      </w:r>
      <w:r>
        <w:rPr>
          <w:rFonts w:ascii="Verdana" w:hAnsi="Verdana"/>
          <w:b/>
          <w:bCs/>
          <w:sz w:val="20"/>
          <w:szCs w:val="20"/>
        </w:rPr>
        <w:t>Create:</w:t>
      </w:r>
    </w:p>
    <w:p w:rsidR="008C21A0" w:rsidRPr="008C21A0" w:rsidRDefault="008C21A0" w:rsidP="008C21A0">
      <w:pPr>
        <w:pStyle w:val="ListParagraph"/>
        <w:numPr>
          <w:ilvl w:val="0"/>
          <w:numId w:val="5"/>
        </w:numPr>
        <w:rPr>
          <w:rFonts w:ascii="Verdana" w:hAnsi="Verdana"/>
          <w:sz w:val="20"/>
          <w:szCs w:val="20"/>
        </w:rPr>
      </w:pPr>
      <w:r w:rsidRPr="008C21A0">
        <w:rPr>
          <w:rFonts w:ascii="Verdana" w:hAnsi="Verdana"/>
          <w:sz w:val="20"/>
          <w:szCs w:val="20"/>
        </w:rPr>
        <w:t>Demonstrate competency in traditional and new art media, and apply appropriate and available technology for the expression of ideas</w:t>
      </w:r>
    </w:p>
    <w:p w:rsidR="008C21A0" w:rsidRPr="008C21A0" w:rsidRDefault="008C21A0" w:rsidP="008C21A0">
      <w:pPr>
        <w:pStyle w:val="ListParagraph"/>
        <w:numPr>
          <w:ilvl w:val="0"/>
          <w:numId w:val="5"/>
        </w:numPr>
        <w:rPr>
          <w:rFonts w:ascii="Verdana" w:hAnsi="Verdana"/>
          <w:bCs/>
          <w:sz w:val="20"/>
          <w:szCs w:val="20"/>
        </w:rPr>
      </w:pPr>
      <w:r w:rsidRPr="0048757F">
        <w:rPr>
          <w:rFonts w:ascii="Verdana" w:hAnsi="Verdana"/>
          <w:sz w:val="20"/>
          <w:szCs w:val="20"/>
        </w:rPr>
        <w:t>Assess and produce art with various materials and methods</w:t>
      </w:r>
    </w:p>
    <w:p w:rsidR="008C21A0" w:rsidRDefault="008C21A0" w:rsidP="008C21A0">
      <w:pPr>
        <w:rPr>
          <w:rFonts w:ascii="Verdana" w:hAnsi="Verdana"/>
          <w:b/>
          <w:bCs/>
          <w:sz w:val="20"/>
          <w:szCs w:val="20"/>
        </w:rPr>
      </w:pPr>
      <w:r>
        <w:rPr>
          <w:rFonts w:ascii="Verdana" w:hAnsi="Verdana"/>
          <w:bCs/>
          <w:sz w:val="20"/>
          <w:szCs w:val="20"/>
        </w:rPr>
        <w:t xml:space="preserve">Relate and Connect to </w:t>
      </w:r>
      <w:r>
        <w:rPr>
          <w:rFonts w:ascii="Verdana" w:hAnsi="Verdana"/>
          <w:b/>
          <w:bCs/>
          <w:sz w:val="20"/>
          <w:szCs w:val="20"/>
        </w:rPr>
        <w:t>Transfer:</w:t>
      </w:r>
    </w:p>
    <w:p w:rsidR="008C21A0" w:rsidRPr="008C21A0" w:rsidRDefault="008C21A0" w:rsidP="008C21A0">
      <w:pPr>
        <w:pStyle w:val="ListParagraph"/>
        <w:numPr>
          <w:ilvl w:val="0"/>
          <w:numId w:val="6"/>
        </w:numPr>
        <w:rPr>
          <w:rFonts w:ascii="Verdana" w:hAnsi="Verdana"/>
          <w:bCs/>
          <w:sz w:val="20"/>
          <w:szCs w:val="20"/>
        </w:rPr>
      </w:pPr>
      <w:r w:rsidRPr="008C21A0">
        <w:rPr>
          <w:rFonts w:ascii="Verdana" w:hAnsi="Verdana"/>
          <w:bCs/>
          <w:sz w:val="20"/>
          <w:szCs w:val="20"/>
        </w:rPr>
        <w:t>Communication through advanced visual methods is a necessary skill in everyday life</w:t>
      </w:r>
    </w:p>
    <w:p w:rsidR="008C21A0" w:rsidRDefault="008C21A0" w:rsidP="008C21A0">
      <w:pPr>
        <w:rPr>
          <w:rFonts w:ascii="Verdana" w:hAnsi="Verdana"/>
          <w:bCs/>
          <w:sz w:val="20"/>
          <w:szCs w:val="20"/>
        </w:rPr>
      </w:pPr>
    </w:p>
    <w:p w:rsidR="00944818" w:rsidRDefault="008C21A0" w:rsidP="00944818">
      <w:pPr>
        <w:rPr>
          <w:rFonts w:ascii="Verdana" w:hAnsi="Verdana"/>
          <w:bCs/>
          <w:sz w:val="20"/>
          <w:szCs w:val="20"/>
        </w:rPr>
      </w:pPr>
      <w:r>
        <w:rPr>
          <w:rFonts w:ascii="Verdana" w:hAnsi="Verdana"/>
          <w:bCs/>
          <w:sz w:val="20"/>
          <w:szCs w:val="20"/>
        </w:rPr>
        <w:t>A proficient response for this project is a completed painting of a mandala with personal meaning, in-class effort during studio hours, proficient planning and research, and participation in class critique. During the critique studnets are expected to discuss and a</w:t>
      </w:r>
      <w:bookmarkStart w:id="0" w:name="_GoBack"/>
      <w:bookmarkEnd w:id="0"/>
      <w:r>
        <w:rPr>
          <w:rFonts w:ascii="Verdana" w:hAnsi="Verdana"/>
          <w:bCs/>
          <w:sz w:val="20"/>
          <w:szCs w:val="20"/>
        </w:rPr>
        <w:t xml:space="preserve">nalyse another classmates painting using formal art terminology. </w:t>
      </w:r>
    </w:p>
    <w:p w:rsidR="0046551D" w:rsidRDefault="0046551D" w:rsidP="00944818">
      <w:pPr>
        <w:rPr>
          <w:rFonts w:ascii="Verdana" w:hAnsi="Verdana"/>
          <w:bCs/>
          <w:sz w:val="20"/>
          <w:szCs w:val="20"/>
        </w:rPr>
      </w:pPr>
    </w:p>
    <w:p w:rsidR="0046551D" w:rsidRPr="0046551D" w:rsidRDefault="0046551D" w:rsidP="0046551D">
      <w:pPr>
        <w:pStyle w:val="Heading1"/>
        <w:numPr>
          <w:ilvl w:val="0"/>
          <w:numId w:val="7"/>
        </w:numPr>
      </w:pPr>
      <w:r>
        <w:t>Diagnosing Student Strengths and Needs</w:t>
      </w:r>
    </w:p>
    <w:p w:rsidR="0046551D" w:rsidRPr="0046551D" w:rsidRDefault="0046551D" w:rsidP="0046551D"/>
    <w:tbl>
      <w:tblPr>
        <w:tblStyle w:val="MediumGrid1-Accent1"/>
        <w:tblW w:w="0" w:type="auto"/>
        <w:tblLook w:val="04A0" w:firstRow="1" w:lastRow="0" w:firstColumn="1" w:lastColumn="0" w:noHBand="0" w:noVBand="1"/>
      </w:tblPr>
      <w:tblGrid>
        <w:gridCol w:w="2952"/>
        <w:gridCol w:w="2952"/>
        <w:gridCol w:w="2952"/>
      </w:tblGrid>
      <w:tr w:rsidR="008C21A0" w:rsidTr="0046551D">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952" w:type="dxa"/>
          </w:tcPr>
          <w:p w:rsidR="00970A95" w:rsidRDefault="008C21A0" w:rsidP="00970A95">
            <w:pPr>
              <w:jc w:val="center"/>
            </w:pPr>
            <w:r>
              <w:t>High</w:t>
            </w:r>
          </w:p>
          <w:p w:rsidR="008C21A0" w:rsidRDefault="008C21A0" w:rsidP="00970A95">
            <w:pPr>
              <w:jc w:val="center"/>
            </w:pPr>
            <w:r>
              <w:t>(Objectives met)</w:t>
            </w:r>
          </w:p>
        </w:tc>
        <w:tc>
          <w:tcPr>
            <w:tcW w:w="2952" w:type="dxa"/>
          </w:tcPr>
          <w:p w:rsidR="00970A95" w:rsidRDefault="008C21A0" w:rsidP="00970A95">
            <w:pPr>
              <w:jc w:val="center"/>
              <w:cnfStyle w:val="100000000000" w:firstRow="1" w:lastRow="0" w:firstColumn="0" w:lastColumn="0" w:oddVBand="0" w:evenVBand="0" w:oddHBand="0" w:evenHBand="0" w:firstRowFirstColumn="0" w:firstRowLastColumn="0" w:lastRowFirstColumn="0" w:lastRowLastColumn="0"/>
            </w:pPr>
            <w:r>
              <w:t>Expected</w:t>
            </w:r>
          </w:p>
          <w:p w:rsidR="008C21A0" w:rsidRDefault="008C21A0" w:rsidP="00970A95">
            <w:pPr>
              <w:jc w:val="center"/>
              <w:cnfStyle w:val="100000000000" w:firstRow="1" w:lastRow="0" w:firstColumn="0" w:lastColumn="0" w:oddVBand="0" w:evenVBand="0" w:oddHBand="0" w:evenHBand="0" w:firstRowFirstColumn="0" w:firstRowLastColumn="0" w:lastRowFirstColumn="0" w:lastRowLastColumn="0"/>
            </w:pPr>
            <w:r>
              <w:t>(Objectives partially met)</w:t>
            </w:r>
          </w:p>
        </w:tc>
        <w:tc>
          <w:tcPr>
            <w:tcW w:w="2952" w:type="dxa"/>
          </w:tcPr>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Low</w:t>
            </w:r>
          </w:p>
          <w:p w:rsidR="008C21A0" w:rsidRDefault="008C21A0" w:rsidP="00970A95">
            <w:pPr>
              <w:jc w:val="center"/>
              <w:cnfStyle w:val="100000000000" w:firstRow="1" w:lastRow="0" w:firstColumn="0" w:lastColumn="0" w:oddVBand="0" w:evenVBand="0" w:oddHBand="0" w:evenHBand="0" w:firstRowFirstColumn="0" w:firstRowLastColumn="0" w:lastRowFirstColumn="0" w:lastRowLastColumn="0"/>
            </w:pPr>
            <w:r>
              <w:t>(Objectives not met)</w:t>
            </w:r>
          </w:p>
        </w:tc>
      </w:tr>
      <w:tr w:rsidR="008C21A0" w:rsidTr="00465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8C21A0" w:rsidRPr="0046551D" w:rsidRDefault="0046551D" w:rsidP="00944818">
            <w:pPr>
              <w:rPr>
                <w:b w:val="0"/>
              </w:rPr>
            </w:pPr>
            <w:r w:rsidRPr="0046551D">
              <w:rPr>
                <w:b w:val="0"/>
              </w:rPr>
              <w:t>Kylie Bergey</w:t>
            </w:r>
          </w:p>
        </w:tc>
        <w:tc>
          <w:tcPr>
            <w:tcW w:w="2952" w:type="dxa"/>
          </w:tcPr>
          <w:p w:rsidR="008C21A0" w:rsidRDefault="0046551D" w:rsidP="00944818">
            <w:pPr>
              <w:cnfStyle w:val="000000100000" w:firstRow="0" w:lastRow="0" w:firstColumn="0" w:lastColumn="0" w:oddVBand="0" w:evenVBand="0" w:oddHBand="1" w:evenHBand="0" w:firstRowFirstColumn="0" w:firstRowLastColumn="0" w:lastRowFirstColumn="0" w:lastRowLastColumn="0"/>
            </w:pPr>
            <w:r>
              <w:t>Bryce Dahl</w:t>
            </w:r>
          </w:p>
        </w:tc>
        <w:tc>
          <w:tcPr>
            <w:tcW w:w="2952" w:type="dxa"/>
          </w:tcPr>
          <w:p w:rsidR="008C21A0" w:rsidRDefault="0046551D" w:rsidP="00944818">
            <w:pPr>
              <w:cnfStyle w:val="000000100000" w:firstRow="0" w:lastRow="0" w:firstColumn="0" w:lastColumn="0" w:oddVBand="0" w:evenVBand="0" w:oddHBand="1" w:evenHBand="0" w:firstRowFirstColumn="0" w:firstRowLastColumn="0" w:lastRowFirstColumn="0" w:lastRowLastColumn="0"/>
            </w:pPr>
            <w:r>
              <w:t>Alani Lang</w:t>
            </w:r>
          </w:p>
        </w:tc>
      </w:tr>
      <w:tr w:rsidR="008C21A0" w:rsidTr="0046551D">
        <w:trPr>
          <w:trHeight w:val="332"/>
        </w:trPr>
        <w:tc>
          <w:tcPr>
            <w:cnfStyle w:val="001000000000" w:firstRow="0" w:lastRow="0" w:firstColumn="1" w:lastColumn="0" w:oddVBand="0" w:evenVBand="0" w:oddHBand="0" w:evenHBand="0" w:firstRowFirstColumn="0" w:firstRowLastColumn="0" w:lastRowFirstColumn="0" w:lastRowLastColumn="0"/>
            <w:tcW w:w="2952" w:type="dxa"/>
          </w:tcPr>
          <w:p w:rsidR="008C21A0" w:rsidRPr="0046551D" w:rsidRDefault="0046551D" w:rsidP="0046551D">
            <w:pPr>
              <w:rPr>
                <w:b w:val="0"/>
              </w:rPr>
            </w:pPr>
            <w:r w:rsidRPr="0046551D">
              <w:rPr>
                <w:b w:val="0"/>
              </w:rPr>
              <w:lastRenderedPageBreak/>
              <w:t>Averee Gray</w:t>
            </w:r>
          </w:p>
        </w:tc>
        <w:tc>
          <w:tcPr>
            <w:tcW w:w="2952" w:type="dxa"/>
          </w:tcPr>
          <w:p w:rsidR="008C21A0" w:rsidRDefault="0046551D" w:rsidP="00944818">
            <w:pPr>
              <w:cnfStyle w:val="000000000000" w:firstRow="0" w:lastRow="0" w:firstColumn="0" w:lastColumn="0" w:oddVBand="0" w:evenVBand="0" w:oddHBand="0" w:evenHBand="0" w:firstRowFirstColumn="0" w:firstRowLastColumn="0" w:lastRowFirstColumn="0" w:lastRowLastColumn="0"/>
            </w:pPr>
            <w:r>
              <w:t>Rene Castillo</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r>
              <w:t>Jackson Herron</w:t>
            </w:r>
          </w:p>
        </w:tc>
      </w:tr>
      <w:tr w:rsidR="0046551D" w:rsidTr="004655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Pr="0046551D" w:rsidRDefault="0046551D" w:rsidP="0046551D">
            <w:pPr>
              <w:rPr>
                <w:b w:val="0"/>
              </w:rPr>
            </w:pPr>
            <w:r w:rsidRPr="0046551D">
              <w:rPr>
                <w:b w:val="0"/>
              </w:rPr>
              <w:t>Rebecca Hennings</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r>
              <w:t>Alexandria Day</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r>
              <w:t>Dylan Lawler</w:t>
            </w:r>
          </w:p>
        </w:tc>
      </w:tr>
      <w:tr w:rsidR="0046551D" w:rsidTr="0046551D">
        <w:trPr>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Pr="0046551D" w:rsidRDefault="0046551D" w:rsidP="0046551D">
            <w:pPr>
              <w:rPr>
                <w:b w:val="0"/>
              </w:rPr>
            </w:pPr>
            <w:r w:rsidRPr="0046551D">
              <w:rPr>
                <w:b w:val="0"/>
              </w:rPr>
              <w:t>Sydney Leighton</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r>
              <w:t>Kaylee Echard</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r>
              <w:t>Elijah Schaefer</w:t>
            </w:r>
          </w:p>
        </w:tc>
      </w:tr>
      <w:tr w:rsidR="0046551D" w:rsidTr="004655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Pr="0046551D" w:rsidRDefault="0046551D" w:rsidP="0046551D">
            <w:pPr>
              <w:rPr>
                <w:b w:val="0"/>
              </w:rPr>
            </w:pPr>
            <w:r w:rsidRPr="0046551D">
              <w:rPr>
                <w:b w:val="0"/>
              </w:rPr>
              <w:t>Morgan Lessman</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r>
              <w:t>Carolyn Keating</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p>
        </w:tc>
      </w:tr>
      <w:tr w:rsidR="0046551D" w:rsidTr="0046551D">
        <w:trPr>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Pr="0046551D" w:rsidRDefault="0046551D" w:rsidP="0046551D">
            <w:pPr>
              <w:rPr>
                <w:b w:val="0"/>
              </w:rPr>
            </w:pPr>
            <w:r w:rsidRPr="0046551D">
              <w:rPr>
                <w:b w:val="0"/>
              </w:rPr>
              <w:t>AJ Ridley</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r>
              <w:t>Payton Bies</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p>
        </w:tc>
      </w:tr>
      <w:tr w:rsidR="0046551D" w:rsidTr="004655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Default="0046551D" w:rsidP="0046551D"/>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r>
              <w:t>Shayly Smith</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p>
        </w:tc>
      </w:tr>
      <w:tr w:rsidR="0046551D" w:rsidTr="0046551D">
        <w:trPr>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Default="0046551D" w:rsidP="0046551D"/>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r>
              <w:t>Talaya Treat</w:t>
            </w:r>
          </w:p>
        </w:tc>
        <w:tc>
          <w:tcPr>
            <w:tcW w:w="2952" w:type="dxa"/>
          </w:tcPr>
          <w:p w:rsidR="0046551D" w:rsidRDefault="0046551D" w:rsidP="00944818">
            <w:pPr>
              <w:cnfStyle w:val="000000000000" w:firstRow="0" w:lastRow="0" w:firstColumn="0" w:lastColumn="0" w:oddVBand="0" w:evenVBand="0" w:oddHBand="0" w:evenHBand="0" w:firstRowFirstColumn="0" w:firstRowLastColumn="0" w:lastRowFirstColumn="0" w:lastRowLastColumn="0"/>
            </w:pPr>
          </w:p>
        </w:tc>
      </w:tr>
      <w:tr w:rsidR="0046551D" w:rsidTr="0046551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Default="0046551D" w:rsidP="0046551D"/>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r>
              <w:t>Jordan Tyler</w:t>
            </w:r>
          </w:p>
        </w:tc>
        <w:tc>
          <w:tcPr>
            <w:tcW w:w="2952" w:type="dxa"/>
          </w:tcPr>
          <w:p w:rsidR="0046551D" w:rsidRDefault="0046551D" w:rsidP="00944818">
            <w:pPr>
              <w:cnfStyle w:val="000000100000" w:firstRow="0" w:lastRow="0" w:firstColumn="0" w:lastColumn="0" w:oddVBand="0" w:evenVBand="0" w:oddHBand="1" w:evenHBand="0" w:firstRowFirstColumn="0" w:firstRowLastColumn="0" w:lastRowFirstColumn="0" w:lastRowLastColumn="0"/>
            </w:pPr>
          </w:p>
        </w:tc>
      </w:tr>
      <w:tr w:rsidR="0046551D" w:rsidTr="0046551D">
        <w:trPr>
          <w:trHeight w:val="332"/>
        </w:trPr>
        <w:tc>
          <w:tcPr>
            <w:cnfStyle w:val="001000000000" w:firstRow="0" w:lastRow="0" w:firstColumn="1" w:lastColumn="0" w:oddVBand="0" w:evenVBand="0" w:oddHBand="0" w:evenHBand="0" w:firstRowFirstColumn="0" w:firstRowLastColumn="0" w:lastRowFirstColumn="0" w:lastRowLastColumn="0"/>
            <w:tcW w:w="2952" w:type="dxa"/>
          </w:tcPr>
          <w:p w:rsidR="0046551D" w:rsidRDefault="00970A95" w:rsidP="0046551D">
            <w:r>
              <w:t>32 % of Class</w:t>
            </w:r>
          </w:p>
        </w:tc>
        <w:tc>
          <w:tcPr>
            <w:tcW w:w="2952" w:type="dxa"/>
          </w:tcPr>
          <w:p w:rsidR="0046551D" w:rsidRPr="00970A95" w:rsidRDefault="00970A95" w:rsidP="00944818">
            <w:pPr>
              <w:cnfStyle w:val="000000000000" w:firstRow="0" w:lastRow="0" w:firstColumn="0" w:lastColumn="0" w:oddVBand="0" w:evenVBand="0" w:oddHBand="0" w:evenHBand="0" w:firstRowFirstColumn="0" w:firstRowLastColumn="0" w:lastRowFirstColumn="0" w:lastRowLastColumn="0"/>
              <w:rPr>
                <w:b/>
              </w:rPr>
            </w:pPr>
            <w:r>
              <w:rPr>
                <w:b/>
              </w:rPr>
              <w:t>47% of Cass</w:t>
            </w:r>
          </w:p>
        </w:tc>
        <w:tc>
          <w:tcPr>
            <w:tcW w:w="2952" w:type="dxa"/>
          </w:tcPr>
          <w:p w:rsidR="0046551D" w:rsidRPr="00970A95" w:rsidRDefault="00970A95" w:rsidP="00944818">
            <w:pPr>
              <w:cnfStyle w:val="000000000000" w:firstRow="0" w:lastRow="0" w:firstColumn="0" w:lastColumn="0" w:oddVBand="0" w:evenVBand="0" w:oddHBand="0" w:evenHBand="0" w:firstRowFirstColumn="0" w:firstRowLastColumn="0" w:lastRowFirstColumn="0" w:lastRowLastColumn="0"/>
              <w:rPr>
                <w:b/>
              </w:rPr>
            </w:pPr>
            <w:r>
              <w:rPr>
                <w:b/>
              </w:rPr>
              <w:t>21% of Class</w:t>
            </w:r>
          </w:p>
        </w:tc>
      </w:tr>
    </w:tbl>
    <w:p w:rsidR="0046551D" w:rsidRDefault="00970A95" w:rsidP="00970A95">
      <w:pPr>
        <w:pStyle w:val="Heading1"/>
        <w:numPr>
          <w:ilvl w:val="0"/>
          <w:numId w:val="7"/>
        </w:numPr>
      </w:pPr>
      <w:r>
        <w:t>Student Work Examples</w:t>
      </w:r>
    </w:p>
    <w:p w:rsidR="00970A95" w:rsidRPr="00970A95" w:rsidRDefault="00970A95" w:rsidP="00970A95">
      <w:pPr>
        <w:pStyle w:val="Heading3"/>
      </w:pPr>
    </w:p>
    <w:tbl>
      <w:tblPr>
        <w:tblStyle w:val="MediumGrid1-Accent1"/>
        <w:tblW w:w="10130" w:type="dxa"/>
        <w:tblInd w:w="-342" w:type="dxa"/>
        <w:tblLook w:val="04A0" w:firstRow="1" w:lastRow="0" w:firstColumn="1" w:lastColumn="0" w:noHBand="0" w:noVBand="1"/>
      </w:tblPr>
      <w:tblGrid>
        <w:gridCol w:w="3476"/>
        <w:gridCol w:w="3258"/>
        <w:gridCol w:w="3396"/>
      </w:tblGrid>
      <w:tr w:rsidR="00970A95" w:rsidTr="00970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970A95" w:rsidRDefault="00970A95" w:rsidP="00970A95">
            <w:pPr>
              <w:jc w:val="center"/>
            </w:pPr>
            <w:r>
              <w:t>High</w:t>
            </w:r>
          </w:p>
          <w:p w:rsidR="00970A95" w:rsidRPr="00970A95" w:rsidRDefault="00970A95" w:rsidP="00970A95">
            <w:pPr>
              <w:jc w:val="center"/>
              <w:rPr>
                <w:b w:val="0"/>
              </w:rPr>
            </w:pPr>
            <w:r>
              <w:t>(Objectives met)</w:t>
            </w:r>
          </w:p>
        </w:tc>
        <w:tc>
          <w:tcPr>
            <w:tcW w:w="3258" w:type="dxa"/>
          </w:tcPr>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Expected</w:t>
            </w:r>
          </w:p>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(Objectives partially met)</w:t>
            </w:r>
          </w:p>
        </w:tc>
        <w:tc>
          <w:tcPr>
            <w:tcW w:w="3396" w:type="dxa"/>
          </w:tcPr>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Low</w:t>
            </w:r>
          </w:p>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(Objectives not met)</w:t>
            </w:r>
          </w:p>
        </w:tc>
      </w:tr>
      <w:tr w:rsidR="00970A95" w:rsidTr="00970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970A95" w:rsidRDefault="00970A95" w:rsidP="00970A95">
            <w:pPr>
              <w:pStyle w:val="Heading3"/>
              <w:outlineLvl w:val="2"/>
            </w:pPr>
            <w:r>
              <w:rPr>
                <w:noProof/>
              </w:rPr>
              <w:drawing>
                <wp:inline distT="0" distB="0" distL="0" distR="0" wp14:anchorId="75BCECCF" wp14:editId="6BD5BDCD">
                  <wp:extent cx="1948841" cy="1460500"/>
                  <wp:effectExtent l="0" t="0" r="6985" b="0"/>
                  <wp:docPr id="1" name="Picture 1" descr="Machintosh HD:Users:bodhizattva:Downloads: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bodhizattva:Downloads:IMG_01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8841" cy="1460500"/>
                          </a:xfrm>
                          <a:prstGeom prst="rect">
                            <a:avLst/>
                          </a:prstGeom>
                          <a:noFill/>
                          <a:ln>
                            <a:noFill/>
                          </a:ln>
                        </pic:spPr>
                      </pic:pic>
                    </a:graphicData>
                  </a:graphic>
                </wp:inline>
              </w:drawing>
            </w:r>
          </w:p>
          <w:p w:rsidR="00970A95" w:rsidRDefault="00970A95" w:rsidP="00970A95"/>
          <w:p w:rsidR="00970A95" w:rsidRDefault="00970A95" w:rsidP="00970A95"/>
          <w:p w:rsidR="00970A95" w:rsidRDefault="00970A95" w:rsidP="00970A95"/>
          <w:p w:rsidR="00970A95" w:rsidRDefault="00970A95" w:rsidP="00970A95"/>
          <w:p w:rsidR="00970A95" w:rsidRPr="00970A95" w:rsidRDefault="00970A95" w:rsidP="00970A95"/>
        </w:tc>
        <w:tc>
          <w:tcPr>
            <w:tcW w:w="3258" w:type="dxa"/>
          </w:tcPr>
          <w:p w:rsidR="00970A95" w:rsidRDefault="00970A95" w:rsidP="00970A95">
            <w:pPr>
              <w:pStyle w:val="Heading3"/>
              <w:outlineLvl w:val="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1DF6460" wp14:editId="721A76F0">
                  <wp:extent cx="1931894" cy="1447800"/>
                  <wp:effectExtent l="0" t="0" r="0" b="0"/>
                  <wp:docPr id="2" name="Picture 2" descr="Machintosh HD:Users:bodhizattva:Downloads:IMG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tosh HD:Users:bodhizattva:Downloads:IMG_01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1915" cy="1447816"/>
                          </a:xfrm>
                          <a:prstGeom prst="rect">
                            <a:avLst/>
                          </a:prstGeom>
                          <a:noFill/>
                          <a:ln>
                            <a:noFill/>
                          </a:ln>
                        </pic:spPr>
                      </pic:pic>
                    </a:graphicData>
                  </a:graphic>
                </wp:inline>
              </w:drawing>
            </w:r>
          </w:p>
        </w:tc>
        <w:tc>
          <w:tcPr>
            <w:tcW w:w="3396" w:type="dxa"/>
          </w:tcPr>
          <w:p w:rsidR="00970A95" w:rsidRDefault="00970A95" w:rsidP="00970A95">
            <w:pPr>
              <w:pStyle w:val="Heading3"/>
              <w:outlineLvl w:val="2"/>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C51BAA4" wp14:editId="6672143F">
                  <wp:extent cx="2016626" cy="1511300"/>
                  <wp:effectExtent l="0" t="0" r="0" b="0"/>
                  <wp:docPr id="3" name="Picture 3" descr="Machintosh HD:Users:bodhizattva:Downloads:IMG_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hintosh HD:Users:bodhizattva:Downloads:IMG_00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727" cy="1512125"/>
                          </a:xfrm>
                          <a:prstGeom prst="rect">
                            <a:avLst/>
                          </a:prstGeom>
                          <a:noFill/>
                          <a:ln>
                            <a:noFill/>
                          </a:ln>
                        </pic:spPr>
                      </pic:pic>
                    </a:graphicData>
                  </a:graphic>
                </wp:inline>
              </w:drawing>
            </w:r>
          </w:p>
        </w:tc>
      </w:tr>
    </w:tbl>
    <w:p w:rsidR="00082E04" w:rsidRDefault="00082E04" w:rsidP="00082E04">
      <w:pPr>
        <w:pStyle w:val="Heading1"/>
        <w:numPr>
          <w:ilvl w:val="0"/>
          <w:numId w:val="7"/>
        </w:numPr>
      </w:pPr>
      <w:r>
        <w:t>Reviews</w:t>
      </w:r>
    </w:p>
    <w:p w:rsidR="00082E04" w:rsidRPr="00082E04" w:rsidRDefault="00082E04" w:rsidP="00082E04">
      <w:pPr>
        <w:pStyle w:val="ListParagraph"/>
      </w:pPr>
    </w:p>
    <w:tbl>
      <w:tblPr>
        <w:tblStyle w:val="MediumGrid1-Accent1"/>
        <w:tblW w:w="0" w:type="auto"/>
        <w:tblLook w:val="04A0" w:firstRow="1" w:lastRow="0" w:firstColumn="1" w:lastColumn="0" w:noHBand="0" w:noVBand="1"/>
      </w:tblPr>
      <w:tblGrid>
        <w:gridCol w:w="2952"/>
        <w:gridCol w:w="2952"/>
        <w:gridCol w:w="2952"/>
      </w:tblGrid>
      <w:tr w:rsidR="00970A95" w:rsidTr="00970A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970A95" w:rsidRDefault="00970A95" w:rsidP="00970A95">
            <w:pPr>
              <w:jc w:val="center"/>
            </w:pPr>
            <w:r>
              <w:t>High</w:t>
            </w:r>
          </w:p>
          <w:p w:rsidR="00970A95" w:rsidRPr="00970A95" w:rsidRDefault="00970A95" w:rsidP="00970A95">
            <w:pPr>
              <w:jc w:val="center"/>
              <w:rPr>
                <w:b w:val="0"/>
              </w:rPr>
            </w:pPr>
            <w:r>
              <w:t>(Objectives met)</w:t>
            </w:r>
          </w:p>
        </w:tc>
        <w:tc>
          <w:tcPr>
            <w:tcW w:w="2952" w:type="dxa"/>
          </w:tcPr>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Expected</w:t>
            </w:r>
          </w:p>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(Objectives partially met)</w:t>
            </w:r>
          </w:p>
        </w:tc>
        <w:tc>
          <w:tcPr>
            <w:tcW w:w="2952" w:type="dxa"/>
          </w:tcPr>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Low</w:t>
            </w:r>
          </w:p>
          <w:p w:rsidR="00970A95" w:rsidRDefault="00970A95" w:rsidP="00970A95">
            <w:pPr>
              <w:jc w:val="center"/>
              <w:cnfStyle w:val="100000000000" w:firstRow="1" w:lastRow="0" w:firstColumn="0" w:lastColumn="0" w:oddVBand="0" w:evenVBand="0" w:oddHBand="0" w:evenHBand="0" w:firstRowFirstColumn="0" w:firstRowLastColumn="0" w:lastRowFirstColumn="0" w:lastRowLastColumn="0"/>
            </w:pPr>
            <w:r>
              <w:t>(Objectives not met)</w:t>
            </w:r>
          </w:p>
        </w:tc>
      </w:tr>
      <w:tr w:rsidR="00970A95" w:rsidTr="00970A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970A95" w:rsidRPr="00970A95" w:rsidRDefault="00970A95" w:rsidP="00970A95">
            <w:pPr>
              <w:rPr>
                <w:b w:val="0"/>
              </w:rPr>
            </w:pPr>
            <w:r>
              <w:rPr>
                <w:b w:val="0"/>
              </w:rPr>
              <w:t>This student demonstrated everything expected for the project and more. She went above and beyond the basic expectations</w:t>
            </w:r>
          </w:p>
        </w:tc>
        <w:tc>
          <w:tcPr>
            <w:tcW w:w="2952" w:type="dxa"/>
          </w:tcPr>
          <w:p w:rsidR="00970A95" w:rsidRDefault="00970A95" w:rsidP="00970A95">
            <w:pPr>
              <w:cnfStyle w:val="000000100000" w:firstRow="0" w:lastRow="0" w:firstColumn="0" w:lastColumn="0" w:oddVBand="0" w:evenVBand="0" w:oddHBand="1" w:evenHBand="0" w:firstRowFirstColumn="0" w:firstRowLastColumn="0" w:lastRowFirstColumn="0" w:lastRowLastColumn="0"/>
            </w:pPr>
            <w:r>
              <w:t>This student had a basic understanding of the project. They met the requirement of using symbols and adding personal identity to the work. They could have stretched it further when looking at shape, form, line</w:t>
            </w:r>
            <w:r w:rsidR="00082E04">
              <w:t xml:space="preserve">, and </w:t>
            </w:r>
            <w:r>
              <w:t>color. The student shows an understanding of radial symmetry and the overall concept of the mandala design.</w:t>
            </w:r>
          </w:p>
        </w:tc>
        <w:tc>
          <w:tcPr>
            <w:tcW w:w="2952" w:type="dxa"/>
          </w:tcPr>
          <w:p w:rsidR="00970A95" w:rsidRDefault="00082E04" w:rsidP="00082E04">
            <w:pPr>
              <w:cnfStyle w:val="000000100000" w:firstRow="0" w:lastRow="0" w:firstColumn="0" w:lastColumn="0" w:oddVBand="0" w:evenVBand="0" w:oddHBand="1" w:evenHBand="0" w:firstRowFirstColumn="0" w:firstRowLastColumn="0" w:lastRowFirstColumn="0" w:lastRowLastColumn="0"/>
            </w:pPr>
            <w:r>
              <w:t>This student did not complete her project. There is little attention to detail and a rough overall look to the work. The student’s misconceptions lie within radial symmetry where the student fell short. She has good use of color, but her symbols are undeveloped and there is a lack of research and planning.</w:t>
            </w:r>
          </w:p>
        </w:tc>
      </w:tr>
    </w:tbl>
    <w:p w:rsidR="00970A95" w:rsidRPr="00970A95" w:rsidRDefault="00970A95" w:rsidP="00970A95"/>
    <w:p w:rsidR="00970A95" w:rsidRDefault="00970A95" w:rsidP="00970A95">
      <w:pPr>
        <w:ind w:left="360"/>
      </w:pPr>
    </w:p>
    <w:p w:rsidR="00970A95" w:rsidRDefault="00082E04" w:rsidP="00082E04">
      <w:pPr>
        <w:pStyle w:val="Heading1"/>
        <w:numPr>
          <w:ilvl w:val="0"/>
          <w:numId w:val="7"/>
        </w:numPr>
      </w:pPr>
      <w:r>
        <w:t>Identifying Instructional Next Steps</w:t>
      </w:r>
    </w:p>
    <w:p w:rsidR="00082E04" w:rsidRDefault="00082E04" w:rsidP="00082E04"/>
    <w:p w:rsidR="00082E04" w:rsidRDefault="00082E04" w:rsidP="00082E04">
      <w:r>
        <w:t>For the most part the majority of the class finished their work and fell into the expected category. This is a positive note that most of the student worked diligently of their project. Some of the students didn’t finish which landed them in the low achievement category. Matt Crawford has a policy implemented that students can return in their work for a better grade up until the end of the semester. This policy is beneficial for those students who work at a slower pace compared to other students.</w:t>
      </w:r>
    </w:p>
    <w:p w:rsidR="00082E04" w:rsidRDefault="00082E04" w:rsidP="00082E04"/>
    <w:p w:rsidR="00082E04" w:rsidRDefault="00082E04" w:rsidP="00082E04">
      <w:r>
        <w:t>3 Instructional Strategies:</w:t>
      </w:r>
    </w:p>
    <w:p w:rsidR="00082E04" w:rsidRDefault="00082E04" w:rsidP="00082E04"/>
    <w:p w:rsidR="00082E04" w:rsidRPr="00082E04" w:rsidRDefault="00082E04" w:rsidP="00082E04">
      <w:r>
        <w:t xml:space="preserve">Mid-project silent critique gallery walk: </w:t>
      </w:r>
    </w:p>
    <w:p w:rsidR="00082E04" w:rsidRDefault="00082E04" w:rsidP="00082E04">
      <w:r>
        <w:tab/>
        <w:t>Student can assess and receive constructive criticism on their work. This will inspire students to get their paintings done, as well as see peers work though the process.</w:t>
      </w:r>
    </w:p>
    <w:p w:rsidR="00082E04" w:rsidRDefault="00082E04" w:rsidP="00082E04"/>
    <w:p w:rsidR="00082E04" w:rsidRDefault="00082E04" w:rsidP="00082E04">
      <w:r>
        <w:t>PowerPoint Presentation of previous students work:</w:t>
      </w:r>
    </w:p>
    <w:p w:rsidR="00082E04" w:rsidRDefault="00082E04" w:rsidP="00082E04">
      <w:r>
        <w:tab/>
        <w:t xml:space="preserve">This will give students examples of what is expected and what is </w:t>
      </w:r>
      <w:r w:rsidR="009B7B53">
        <w:t>effectively achieved for above average work.</w:t>
      </w:r>
    </w:p>
    <w:p w:rsidR="009B7B53" w:rsidRDefault="009B7B53" w:rsidP="00082E04"/>
    <w:p w:rsidR="009B7B53" w:rsidRDefault="009B7B53" w:rsidP="00082E04">
      <w:r>
        <w:t>YouTube Video on mandala construction:</w:t>
      </w:r>
    </w:p>
    <w:p w:rsidR="009B7B53" w:rsidRDefault="009B7B53" w:rsidP="00082E04">
      <w:r>
        <w:tab/>
        <w:t>This will add use of technology to the lesson as well inspire students on professional grade work</w:t>
      </w:r>
    </w:p>
    <w:p w:rsidR="009B7B53" w:rsidRDefault="009B7B53" w:rsidP="00082E04"/>
    <w:tbl>
      <w:tblPr>
        <w:tblStyle w:val="MediumGrid1-Accent1"/>
        <w:tblW w:w="0" w:type="auto"/>
        <w:tblLook w:val="04A0" w:firstRow="1" w:lastRow="0" w:firstColumn="1" w:lastColumn="0" w:noHBand="0" w:noVBand="1"/>
      </w:tblPr>
      <w:tblGrid>
        <w:gridCol w:w="2952"/>
        <w:gridCol w:w="2952"/>
        <w:gridCol w:w="2952"/>
      </w:tblGrid>
      <w:tr w:rsidR="009B7B53" w:rsidTr="00D964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9B7B53" w:rsidRDefault="009B7B53" w:rsidP="00D964E0">
            <w:pPr>
              <w:jc w:val="center"/>
            </w:pPr>
            <w:r>
              <w:t>High</w:t>
            </w:r>
          </w:p>
          <w:p w:rsidR="009B7B53" w:rsidRPr="00970A95" w:rsidRDefault="009B7B53" w:rsidP="00D964E0">
            <w:pPr>
              <w:jc w:val="center"/>
              <w:rPr>
                <w:b w:val="0"/>
              </w:rPr>
            </w:pPr>
            <w:r>
              <w:t>(Objectives met)</w:t>
            </w:r>
          </w:p>
        </w:tc>
        <w:tc>
          <w:tcPr>
            <w:tcW w:w="2952" w:type="dxa"/>
          </w:tcPr>
          <w:p w:rsidR="009B7B53" w:rsidRDefault="009B7B53" w:rsidP="00D964E0">
            <w:pPr>
              <w:jc w:val="center"/>
              <w:cnfStyle w:val="100000000000" w:firstRow="1" w:lastRow="0" w:firstColumn="0" w:lastColumn="0" w:oddVBand="0" w:evenVBand="0" w:oddHBand="0" w:evenHBand="0" w:firstRowFirstColumn="0" w:firstRowLastColumn="0" w:lastRowFirstColumn="0" w:lastRowLastColumn="0"/>
            </w:pPr>
            <w:r>
              <w:t>Expected</w:t>
            </w:r>
          </w:p>
          <w:p w:rsidR="009B7B53" w:rsidRDefault="009B7B53" w:rsidP="00D964E0">
            <w:pPr>
              <w:jc w:val="center"/>
              <w:cnfStyle w:val="100000000000" w:firstRow="1" w:lastRow="0" w:firstColumn="0" w:lastColumn="0" w:oddVBand="0" w:evenVBand="0" w:oddHBand="0" w:evenHBand="0" w:firstRowFirstColumn="0" w:firstRowLastColumn="0" w:lastRowFirstColumn="0" w:lastRowLastColumn="0"/>
            </w:pPr>
            <w:r>
              <w:t>(Objectives partially met)</w:t>
            </w:r>
          </w:p>
        </w:tc>
        <w:tc>
          <w:tcPr>
            <w:tcW w:w="2952" w:type="dxa"/>
          </w:tcPr>
          <w:p w:rsidR="009B7B53" w:rsidRDefault="009B7B53" w:rsidP="00D964E0">
            <w:pPr>
              <w:jc w:val="center"/>
              <w:cnfStyle w:val="100000000000" w:firstRow="1" w:lastRow="0" w:firstColumn="0" w:lastColumn="0" w:oddVBand="0" w:evenVBand="0" w:oddHBand="0" w:evenHBand="0" w:firstRowFirstColumn="0" w:firstRowLastColumn="0" w:lastRowFirstColumn="0" w:lastRowLastColumn="0"/>
            </w:pPr>
            <w:r>
              <w:t>Low</w:t>
            </w:r>
          </w:p>
          <w:p w:rsidR="009B7B53" w:rsidRDefault="009B7B53" w:rsidP="00D964E0">
            <w:pPr>
              <w:jc w:val="center"/>
              <w:cnfStyle w:val="100000000000" w:firstRow="1" w:lastRow="0" w:firstColumn="0" w:lastColumn="0" w:oddVBand="0" w:evenVBand="0" w:oddHBand="0" w:evenHBand="0" w:firstRowFirstColumn="0" w:firstRowLastColumn="0" w:lastRowFirstColumn="0" w:lastRowLastColumn="0"/>
            </w:pPr>
            <w:r>
              <w:t>(Objectives not met)</w:t>
            </w:r>
          </w:p>
        </w:tc>
      </w:tr>
      <w:tr w:rsidR="009B7B53" w:rsidTr="00D96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9B7B53" w:rsidRDefault="009B7B53" w:rsidP="00D964E0">
            <w:pPr>
              <w:jc w:val="center"/>
            </w:pPr>
          </w:p>
        </w:tc>
        <w:tc>
          <w:tcPr>
            <w:tcW w:w="2952" w:type="dxa"/>
          </w:tcPr>
          <w:p w:rsidR="009B7B53" w:rsidRDefault="009B7B53" w:rsidP="00D964E0">
            <w:pPr>
              <w:jc w:val="center"/>
              <w:cnfStyle w:val="000000100000" w:firstRow="0" w:lastRow="0" w:firstColumn="0" w:lastColumn="0" w:oddVBand="0" w:evenVBand="0" w:oddHBand="1" w:evenHBand="0" w:firstRowFirstColumn="0" w:firstRowLastColumn="0" w:lastRowFirstColumn="0" w:lastRowLastColumn="0"/>
            </w:pPr>
            <w:r>
              <w:t>Mid-project silent critique gallery walk</w:t>
            </w:r>
          </w:p>
        </w:tc>
        <w:tc>
          <w:tcPr>
            <w:tcW w:w="2952" w:type="dxa"/>
          </w:tcPr>
          <w:p w:rsidR="009B7B53" w:rsidRDefault="009B7B53" w:rsidP="00D964E0">
            <w:pPr>
              <w:jc w:val="center"/>
              <w:cnfStyle w:val="000000100000" w:firstRow="0" w:lastRow="0" w:firstColumn="0" w:lastColumn="0" w:oddVBand="0" w:evenVBand="0" w:oddHBand="1" w:evenHBand="0" w:firstRowFirstColumn="0" w:firstRowLastColumn="0" w:lastRowFirstColumn="0" w:lastRowLastColumn="0"/>
            </w:pPr>
            <w:r>
              <w:t>Mid-project silent critique gallery walk</w:t>
            </w:r>
          </w:p>
        </w:tc>
      </w:tr>
      <w:tr w:rsidR="009B7B53" w:rsidTr="00D964E0">
        <w:tc>
          <w:tcPr>
            <w:cnfStyle w:val="001000000000" w:firstRow="0" w:lastRow="0" w:firstColumn="1" w:lastColumn="0" w:oddVBand="0" w:evenVBand="0" w:oddHBand="0" w:evenHBand="0" w:firstRowFirstColumn="0" w:firstRowLastColumn="0" w:lastRowFirstColumn="0" w:lastRowLastColumn="0"/>
            <w:tcW w:w="2952" w:type="dxa"/>
          </w:tcPr>
          <w:p w:rsidR="009B7B53" w:rsidRDefault="009B7B53" w:rsidP="00D964E0">
            <w:pPr>
              <w:jc w:val="center"/>
            </w:pPr>
          </w:p>
        </w:tc>
        <w:tc>
          <w:tcPr>
            <w:tcW w:w="2952" w:type="dxa"/>
          </w:tcPr>
          <w:p w:rsidR="009B7B53" w:rsidRDefault="009B7B53" w:rsidP="00D964E0">
            <w:pPr>
              <w:jc w:val="center"/>
              <w:cnfStyle w:val="000000000000" w:firstRow="0" w:lastRow="0" w:firstColumn="0" w:lastColumn="0" w:oddVBand="0" w:evenVBand="0" w:oddHBand="0" w:evenHBand="0" w:firstRowFirstColumn="0" w:firstRowLastColumn="0" w:lastRowFirstColumn="0" w:lastRowLastColumn="0"/>
            </w:pPr>
            <w:r>
              <w:t>PowerPoint Presentation of previous students work</w:t>
            </w:r>
          </w:p>
        </w:tc>
        <w:tc>
          <w:tcPr>
            <w:tcW w:w="2952" w:type="dxa"/>
          </w:tcPr>
          <w:p w:rsidR="009B7B53" w:rsidRPr="009B7B53" w:rsidRDefault="009B7B53" w:rsidP="00D964E0">
            <w:pPr>
              <w:jc w:val="center"/>
              <w:cnfStyle w:val="000000000000" w:firstRow="0" w:lastRow="0" w:firstColumn="0" w:lastColumn="0" w:oddVBand="0" w:evenVBand="0" w:oddHBand="0" w:evenHBand="0" w:firstRowFirstColumn="0" w:firstRowLastColumn="0" w:lastRowFirstColumn="0" w:lastRowLastColumn="0"/>
              <w:rPr>
                <w:b/>
              </w:rPr>
            </w:pPr>
            <w:r>
              <w:t>PowerPoint Presentation of previous students work</w:t>
            </w:r>
          </w:p>
        </w:tc>
      </w:tr>
      <w:tr w:rsidR="009B7B53" w:rsidTr="00D964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rsidR="009B7B53" w:rsidRPr="009B7B53" w:rsidRDefault="009B7B53" w:rsidP="00D964E0">
            <w:pPr>
              <w:jc w:val="center"/>
              <w:rPr>
                <w:b w:val="0"/>
              </w:rPr>
            </w:pPr>
            <w:r w:rsidRPr="009B7B53">
              <w:rPr>
                <w:b w:val="0"/>
              </w:rPr>
              <w:t>YouTube Video on mandala construction</w:t>
            </w:r>
          </w:p>
        </w:tc>
        <w:tc>
          <w:tcPr>
            <w:tcW w:w="2952" w:type="dxa"/>
          </w:tcPr>
          <w:p w:rsidR="009B7B53" w:rsidRPr="009B7B53" w:rsidRDefault="009B7B53" w:rsidP="00D964E0">
            <w:pPr>
              <w:jc w:val="center"/>
              <w:cnfStyle w:val="000000100000" w:firstRow="0" w:lastRow="0" w:firstColumn="0" w:lastColumn="0" w:oddVBand="0" w:evenVBand="0" w:oddHBand="1" w:evenHBand="0" w:firstRowFirstColumn="0" w:firstRowLastColumn="0" w:lastRowFirstColumn="0" w:lastRowLastColumn="0"/>
            </w:pPr>
            <w:r>
              <w:t>YouTube Video on mandala construction</w:t>
            </w:r>
          </w:p>
        </w:tc>
        <w:tc>
          <w:tcPr>
            <w:tcW w:w="2952" w:type="dxa"/>
          </w:tcPr>
          <w:p w:rsidR="009B7B53" w:rsidRDefault="009B7B53" w:rsidP="00D964E0">
            <w:pPr>
              <w:jc w:val="center"/>
              <w:cnfStyle w:val="000000100000" w:firstRow="0" w:lastRow="0" w:firstColumn="0" w:lastColumn="0" w:oddVBand="0" w:evenVBand="0" w:oddHBand="1" w:evenHBand="0" w:firstRowFirstColumn="0" w:firstRowLastColumn="0" w:lastRowFirstColumn="0" w:lastRowLastColumn="0"/>
            </w:pPr>
            <w:r>
              <w:t>YouTube Video on mandala construction</w:t>
            </w:r>
          </w:p>
        </w:tc>
      </w:tr>
    </w:tbl>
    <w:p w:rsidR="009B7B53" w:rsidRDefault="009B7B53" w:rsidP="00082E04"/>
    <w:p w:rsidR="00082E04" w:rsidRPr="00082E04" w:rsidRDefault="00082E04" w:rsidP="00082E04"/>
    <w:p w:rsidR="00082E04" w:rsidRPr="00082E04" w:rsidRDefault="00082E04" w:rsidP="00082E04">
      <w:pPr>
        <w:ind w:left="360"/>
      </w:pPr>
    </w:p>
    <w:p w:rsidR="0046551D" w:rsidRPr="00944818" w:rsidRDefault="0046551D" w:rsidP="00944818"/>
    <w:sectPr w:rsidR="0046551D" w:rsidRPr="00944818" w:rsidSect="00D81D4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F2B5A"/>
    <w:multiLevelType w:val="hybridMultilevel"/>
    <w:tmpl w:val="CF0C7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838DA"/>
    <w:multiLevelType w:val="hybridMultilevel"/>
    <w:tmpl w:val="F5E880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E52DA"/>
    <w:multiLevelType w:val="hybridMultilevel"/>
    <w:tmpl w:val="ABBA9BD2"/>
    <w:lvl w:ilvl="0" w:tplc="E41A74D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B8E6897"/>
    <w:multiLevelType w:val="hybridMultilevel"/>
    <w:tmpl w:val="5E042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FC7D7F"/>
    <w:multiLevelType w:val="hybridMultilevel"/>
    <w:tmpl w:val="6E0E8454"/>
    <w:lvl w:ilvl="0" w:tplc="E8DE2FF0">
      <w:start w:val="1"/>
      <w:numFmt w:val="decimal"/>
      <w:lvlText w:val="%1."/>
      <w:lvlJc w:val="left"/>
      <w:pPr>
        <w:ind w:left="720" w:hanging="36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2EF45BA"/>
    <w:multiLevelType w:val="multilevel"/>
    <w:tmpl w:val="6E0E8454"/>
    <w:lvl w:ilvl="0">
      <w:start w:val="1"/>
      <w:numFmt w:val="decimal"/>
      <w:lvlText w:val="%1."/>
      <w:lvlJc w:val="left"/>
      <w:pPr>
        <w:ind w:left="720" w:hanging="360"/>
      </w:pPr>
      <w:rPr>
        <w:rFonts w:asciiTheme="minorHAnsi" w:hAnsiTheme="minorHAnsi"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E1D2F31"/>
    <w:multiLevelType w:val="hybridMultilevel"/>
    <w:tmpl w:val="4420DB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5C4118"/>
    <w:multiLevelType w:val="hybridMultilevel"/>
    <w:tmpl w:val="4C143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4"/>
  </w:num>
  <w:num w:numId="4">
    <w:abstractNumId w:val="5"/>
  </w:num>
  <w:num w:numId="5">
    <w:abstractNumId w:val="0"/>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818"/>
    <w:rsid w:val="00082E04"/>
    <w:rsid w:val="0046551D"/>
    <w:rsid w:val="008C21A0"/>
    <w:rsid w:val="00944818"/>
    <w:rsid w:val="00970A95"/>
    <w:rsid w:val="009B7B53"/>
    <w:rsid w:val="00D81D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09E1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4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65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55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81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9448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481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44818"/>
    <w:pPr>
      <w:ind w:left="720"/>
      <w:contextualSpacing/>
    </w:pPr>
  </w:style>
  <w:style w:type="table" w:styleId="TableGrid">
    <w:name w:val="Table Grid"/>
    <w:basedOn w:val="TableNormal"/>
    <w:uiPriority w:val="59"/>
    <w:rsid w:val="008C2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6551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551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6551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6551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46551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655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6551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6551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1">
    <w:name w:val="Light Grid Accent 1"/>
    <w:basedOn w:val="TableNormal"/>
    <w:uiPriority w:val="62"/>
    <w:rsid w:val="004655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3">
    <w:name w:val="Medium Grid 1 Accent 3"/>
    <w:basedOn w:val="TableNormal"/>
    <w:uiPriority w:val="67"/>
    <w:rsid w:val="0046551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4655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rsid w:val="004655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551D"/>
    <w:rPr>
      <w:rFonts w:asciiTheme="majorHAnsi" w:eastAsiaTheme="majorEastAsia" w:hAnsiTheme="majorHAnsi" w:cstheme="majorBidi"/>
      <w:b/>
      <w:bCs/>
      <w:color w:val="4F81BD" w:themeColor="accent1"/>
    </w:rPr>
  </w:style>
  <w:style w:type="paragraph" w:styleId="NoSpacing">
    <w:name w:val="No Spacing"/>
    <w:uiPriority w:val="1"/>
    <w:qFormat/>
    <w:rsid w:val="0046551D"/>
  </w:style>
  <w:style w:type="table" w:styleId="MediumShading1-Accent1">
    <w:name w:val="Medium Shading 1 Accent 1"/>
    <w:basedOn w:val="TableNormal"/>
    <w:uiPriority w:val="63"/>
    <w:rsid w:val="00970A9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70A9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970A9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970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A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48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655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655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818"/>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94481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481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44818"/>
    <w:pPr>
      <w:ind w:left="720"/>
      <w:contextualSpacing/>
    </w:pPr>
  </w:style>
  <w:style w:type="table" w:styleId="TableGrid">
    <w:name w:val="Table Grid"/>
    <w:basedOn w:val="TableNormal"/>
    <w:uiPriority w:val="59"/>
    <w:rsid w:val="008C2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46551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6551D"/>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6551D"/>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6551D"/>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46551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655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6551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6551D"/>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1">
    <w:name w:val="Light Grid Accent 1"/>
    <w:basedOn w:val="TableNormal"/>
    <w:uiPriority w:val="62"/>
    <w:rsid w:val="004655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3">
    <w:name w:val="Medium Grid 1 Accent 3"/>
    <w:basedOn w:val="TableNormal"/>
    <w:uiPriority w:val="67"/>
    <w:rsid w:val="0046551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1">
    <w:name w:val="Medium Grid 1 Accent 1"/>
    <w:basedOn w:val="TableNormal"/>
    <w:uiPriority w:val="67"/>
    <w:rsid w:val="0046551D"/>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rsid w:val="004655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6551D"/>
    <w:rPr>
      <w:rFonts w:asciiTheme="majorHAnsi" w:eastAsiaTheme="majorEastAsia" w:hAnsiTheme="majorHAnsi" w:cstheme="majorBidi"/>
      <w:b/>
      <w:bCs/>
      <w:color w:val="4F81BD" w:themeColor="accent1"/>
    </w:rPr>
  </w:style>
  <w:style w:type="paragraph" w:styleId="NoSpacing">
    <w:name w:val="No Spacing"/>
    <w:uiPriority w:val="1"/>
    <w:qFormat/>
    <w:rsid w:val="0046551D"/>
  </w:style>
  <w:style w:type="table" w:styleId="MediumShading1-Accent1">
    <w:name w:val="Medium Shading 1 Accent 1"/>
    <w:basedOn w:val="TableNormal"/>
    <w:uiPriority w:val="63"/>
    <w:rsid w:val="00970A9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970A9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970A9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BalloonText">
    <w:name w:val="Balloon Text"/>
    <w:basedOn w:val="Normal"/>
    <w:link w:val="BalloonTextChar"/>
    <w:uiPriority w:val="99"/>
    <w:semiHidden/>
    <w:unhideWhenUsed/>
    <w:rsid w:val="00970A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A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99125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67EF0-F3BB-3345-8492-456876682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660</Words>
  <Characters>3767</Characters>
  <Application>Microsoft Macintosh Word</Application>
  <DocSecurity>0</DocSecurity>
  <Lines>31</Lines>
  <Paragraphs>8</Paragraphs>
  <ScaleCrop>false</ScaleCrop>
  <Company>Elkhorn Productions</Company>
  <LinksUpToDate>false</LinksUpToDate>
  <CharactersWithSpaces>4419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Montgomery</dc:creator>
  <cp:keywords/>
  <dc:description/>
  <cp:lastModifiedBy>Ross Montgomery</cp:lastModifiedBy>
  <cp:revision>1</cp:revision>
  <dcterms:created xsi:type="dcterms:W3CDTF">2017-11-26T22:24:00Z</dcterms:created>
  <dcterms:modified xsi:type="dcterms:W3CDTF">2017-11-26T23:22:00Z</dcterms:modified>
</cp:coreProperties>
</file>